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3D1FB" w14:textId="7EFB0B4A" w:rsidR="009577CF" w:rsidRPr="00F74BDE" w:rsidRDefault="009577CF" w:rsidP="009577CF">
      <w:pPr>
        <w:jc w:val="center"/>
        <w:rPr>
          <w:sz w:val="28"/>
          <w:szCs w:val="28"/>
        </w:rPr>
      </w:pPr>
      <w:r>
        <w:rPr>
          <w:b/>
          <w:sz w:val="28"/>
        </w:rPr>
        <w:t xml:space="preserve">AVIS DE PRÉINFORMATION RELATIF </w:t>
      </w:r>
      <w:r w:rsidR="00F36424">
        <w:rPr>
          <w:b/>
          <w:sz w:val="28"/>
        </w:rPr>
        <w:t xml:space="preserve">A </w:t>
      </w:r>
      <w:r>
        <w:rPr>
          <w:b/>
          <w:sz w:val="28"/>
        </w:rPr>
        <w:t xml:space="preserve">UN MARCHÉ DE FOURNITURES </w:t>
      </w:r>
    </w:p>
    <w:p w14:paraId="130B7569" w14:textId="77777777" w:rsidR="009577CF" w:rsidRDefault="009577CF" w:rsidP="00AF2A49">
      <w:pPr>
        <w:jc w:val="both"/>
      </w:pPr>
      <w:r w:rsidRPr="0046626A">
        <w:rPr>
          <w:b/>
          <w:szCs w:val="24"/>
          <w:lang w:eastAsia="en-US" w:bidi="ar-SA"/>
        </w:rPr>
        <w:t xml:space="preserve">Intitulé du marché </w:t>
      </w:r>
      <w:r w:rsidRPr="0046626A">
        <w:rPr>
          <w:b/>
          <w:sz w:val="22"/>
          <w:szCs w:val="22"/>
          <w:lang w:eastAsia="en-US" w:bidi="ar-SA"/>
        </w:rPr>
        <w:t xml:space="preserve">: </w:t>
      </w:r>
      <w:r>
        <w:rPr>
          <w:b/>
          <w:sz w:val="22"/>
          <w:szCs w:val="22"/>
          <w:lang w:eastAsia="en-US" w:bidi="ar-SA"/>
        </w:rPr>
        <w:t>F</w:t>
      </w:r>
      <w:r>
        <w:rPr>
          <w:rStyle w:val="lev"/>
          <w:szCs w:val="24"/>
        </w:rPr>
        <w:t>ourniture et livr</w:t>
      </w:r>
      <w:r w:rsidRPr="00E16CB1">
        <w:rPr>
          <w:rStyle w:val="lev"/>
          <w:szCs w:val="24"/>
        </w:rPr>
        <w:t>a</w:t>
      </w:r>
      <w:r>
        <w:rPr>
          <w:rStyle w:val="lev"/>
          <w:szCs w:val="24"/>
        </w:rPr>
        <w:t>i</w:t>
      </w:r>
      <w:r w:rsidRPr="00E16CB1">
        <w:rPr>
          <w:rStyle w:val="lev"/>
          <w:szCs w:val="24"/>
        </w:rPr>
        <w:t xml:space="preserve">son </w:t>
      </w:r>
      <w:r>
        <w:rPr>
          <w:rStyle w:val="lev"/>
          <w:szCs w:val="24"/>
        </w:rPr>
        <w:t>de matériels informatiques et de logiciels au profit des structures du Ministère de l’Agriculture, de l’Elevage et de la Pêche (MAEP)</w:t>
      </w:r>
      <w:r w:rsidRPr="00B921E1">
        <w:t>.</w:t>
      </w:r>
    </w:p>
    <w:p w14:paraId="39A3EDD9" w14:textId="77777777" w:rsidR="009577CF" w:rsidRPr="00586CBB" w:rsidRDefault="009577CF" w:rsidP="009577CF">
      <w:pPr>
        <w:jc w:val="both"/>
        <w:rPr>
          <w:b/>
          <w:sz w:val="10"/>
          <w:szCs w:val="10"/>
          <w:lang w:eastAsia="en-US" w:bidi="ar-SA"/>
        </w:rPr>
      </w:pPr>
    </w:p>
    <w:p w14:paraId="60E87A38" w14:textId="77777777" w:rsidR="009577CF" w:rsidRPr="00CC7A40" w:rsidRDefault="009577CF" w:rsidP="009577CF">
      <w:pPr>
        <w:spacing w:after="120"/>
        <w:ind w:left="2127" w:hanging="2127"/>
        <w:jc w:val="both"/>
        <w:rPr>
          <w:rStyle w:val="lev"/>
          <w:b w:val="0"/>
          <w:szCs w:val="24"/>
          <w:lang w:eastAsia="en-US" w:bidi="ar-SA"/>
        </w:rPr>
      </w:pPr>
      <w:r w:rsidRPr="005313FD">
        <w:rPr>
          <w:b/>
          <w:szCs w:val="24"/>
          <w:lang w:eastAsia="en-US" w:bidi="ar-SA"/>
        </w:rPr>
        <w:t>Lieux d’exécution</w:t>
      </w:r>
      <w:r>
        <w:rPr>
          <w:b/>
          <w:szCs w:val="24"/>
          <w:lang w:eastAsia="en-US" w:bidi="ar-SA"/>
        </w:rPr>
        <w:t xml:space="preserve"> </w:t>
      </w:r>
      <w:r>
        <w:rPr>
          <w:szCs w:val="24"/>
          <w:lang w:eastAsia="en-US" w:bidi="ar-SA"/>
        </w:rPr>
        <w:t xml:space="preserve">: </w:t>
      </w:r>
      <w:r>
        <w:rPr>
          <w:rStyle w:val="lev"/>
          <w:sz w:val="28"/>
        </w:rPr>
        <w:t xml:space="preserve">Cotonou, </w:t>
      </w:r>
      <w:r w:rsidRPr="001250E2">
        <w:rPr>
          <w:rStyle w:val="lev"/>
          <w:szCs w:val="24"/>
        </w:rPr>
        <w:t>République du Bénin</w:t>
      </w:r>
      <w:r>
        <w:rPr>
          <w:rStyle w:val="lev"/>
          <w:szCs w:val="24"/>
        </w:rPr>
        <w:t>/</w:t>
      </w:r>
      <w:r w:rsidRPr="001250E2">
        <w:rPr>
          <w:rStyle w:val="lev"/>
          <w:szCs w:val="24"/>
        </w:rPr>
        <w:t>Afrique de l’Ouest</w:t>
      </w:r>
    </w:p>
    <w:p w14:paraId="51A58EC2" w14:textId="77777777" w:rsidR="009577CF" w:rsidRPr="006417D5" w:rsidRDefault="009577CF" w:rsidP="009577CF">
      <w:pPr>
        <w:numPr>
          <w:ilvl w:val="0"/>
          <w:numId w:val="1"/>
        </w:numPr>
        <w:tabs>
          <w:tab w:val="clear" w:pos="1440"/>
          <w:tab w:val="num" w:pos="426"/>
        </w:tabs>
        <w:ind w:left="426" w:hanging="426"/>
        <w:outlineLvl w:val="0"/>
        <w:rPr>
          <w:rStyle w:val="lev"/>
          <w:szCs w:val="24"/>
        </w:rPr>
      </w:pPr>
      <w:r>
        <w:rPr>
          <w:rStyle w:val="lev"/>
        </w:rPr>
        <w:t>Référence de la publication</w:t>
      </w:r>
    </w:p>
    <w:p w14:paraId="57628F34" w14:textId="03CC7FB8" w:rsidR="009577CF" w:rsidRPr="00712AF4" w:rsidRDefault="00A67832" w:rsidP="009577CF">
      <w:pPr>
        <w:pStyle w:val="Blockquote"/>
        <w:ind w:left="426"/>
        <w:rPr>
          <w:szCs w:val="24"/>
          <w:lang w:val="fr-BE"/>
        </w:rPr>
      </w:pPr>
      <w:proofErr w:type="spellStart"/>
      <w:r>
        <w:rPr>
          <w:color w:val="000000"/>
          <w:lang w:eastAsia="fr-BE"/>
        </w:rPr>
        <w:t>EuropeAid</w:t>
      </w:r>
      <w:proofErr w:type="spellEnd"/>
      <w:r>
        <w:rPr>
          <w:color w:val="000000"/>
          <w:lang w:eastAsia="fr-BE"/>
        </w:rPr>
        <w:t>/140735/IH/SUP/BJ</w:t>
      </w:r>
    </w:p>
    <w:p w14:paraId="7B1C98DA" w14:textId="77777777" w:rsidR="009577CF" w:rsidRPr="006417D5" w:rsidRDefault="009577CF" w:rsidP="009577CF">
      <w:pPr>
        <w:numPr>
          <w:ilvl w:val="0"/>
          <w:numId w:val="1"/>
        </w:numPr>
        <w:tabs>
          <w:tab w:val="clear" w:pos="1440"/>
          <w:tab w:val="num" w:pos="426"/>
        </w:tabs>
        <w:ind w:left="426" w:hanging="426"/>
        <w:outlineLvl w:val="0"/>
        <w:rPr>
          <w:rStyle w:val="lev"/>
          <w:szCs w:val="24"/>
        </w:rPr>
      </w:pPr>
      <w:r>
        <w:rPr>
          <w:rStyle w:val="lev"/>
        </w:rPr>
        <w:t>Procédure</w:t>
      </w:r>
    </w:p>
    <w:p w14:paraId="1320D0AB" w14:textId="0705212B" w:rsidR="009577CF" w:rsidRPr="003242D0" w:rsidRDefault="009577CF" w:rsidP="009577CF">
      <w:pPr>
        <w:pStyle w:val="Blockquote"/>
        <w:rPr>
          <w:sz w:val="22"/>
          <w:szCs w:val="22"/>
        </w:rPr>
      </w:pPr>
      <w:r>
        <w:rPr>
          <w:sz w:val="22"/>
        </w:rPr>
        <w:t xml:space="preserve">Ouverte </w:t>
      </w:r>
    </w:p>
    <w:p w14:paraId="6CF1F221" w14:textId="77777777" w:rsidR="009577CF" w:rsidRPr="006417D5" w:rsidRDefault="009577CF" w:rsidP="009577CF">
      <w:pPr>
        <w:numPr>
          <w:ilvl w:val="0"/>
          <w:numId w:val="1"/>
        </w:numPr>
        <w:tabs>
          <w:tab w:val="clear" w:pos="1440"/>
          <w:tab w:val="num" w:pos="426"/>
        </w:tabs>
        <w:ind w:left="426" w:hanging="426"/>
        <w:outlineLvl w:val="0"/>
        <w:rPr>
          <w:rStyle w:val="lev"/>
          <w:szCs w:val="24"/>
        </w:rPr>
      </w:pPr>
      <w:r>
        <w:rPr>
          <w:rStyle w:val="lev"/>
        </w:rPr>
        <w:t>Intitulé du programme</w:t>
      </w:r>
    </w:p>
    <w:p w14:paraId="18E2DD2B" w14:textId="77777777" w:rsidR="009577CF" w:rsidRPr="00C66C83" w:rsidRDefault="009577CF" w:rsidP="009577CF">
      <w:pPr>
        <w:pStyle w:val="PRAGHeading2"/>
        <w:numPr>
          <w:ilvl w:val="0"/>
          <w:numId w:val="0"/>
        </w:numPr>
        <w:ind w:left="567"/>
      </w:pPr>
      <w:r>
        <w:t>Programme d’Appui au Développement Durable du Secteur Agricole (PADDSA)</w:t>
      </w:r>
      <w:r w:rsidRPr="00985D94">
        <w:t>.</w:t>
      </w:r>
    </w:p>
    <w:p w14:paraId="524B73CA" w14:textId="77777777" w:rsidR="009577CF" w:rsidRPr="006417D5" w:rsidRDefault="009577CF" w:rsidP="009577CF">
      <w:pPr>
        <w:numPr>
          <w:ilvl w:val="0"/>
          <w:numId w:val="1"/>
        </w:numPr>
        <w:tabs>
          <w:tab w:val="clear" w:pos="1440"/>
          <w:tab w:val="num" w:pos="426"/>
        </w:tabs>
        <w:ind w:left="426" w:hanging="426"/>
        <w:outlineLvl w:val="0"/>
        <w:rPr>
          <w:rStyle w:val="lev"/>
          <w:szCs w:val="24"/>
        </w:rPr>
      </w:pPr>
      <w:r>
        <w:rPr>
          <w:rStyle w:val="lev"/>
        </w:rPr>
        <w:t>Financement</w:t>
      </w:r>
    </w:p>
    <w:p w14:paraId="33A5FCED" w14:textId="579062C6" w:rsidR="009577CF" w:rsidRPr="003242D0" w:rsidRDefault="009577CF" w:rsidP="009577CF">
      <w:pPr>
        <w:pStyle w:val="Blockquote"/>
        <w:rPr>
          <w:sz w:val="22"/>
          <w:szCs w:val="22"/>
        </w:rPr>
      </w:pPr>
      <w:r w:rsidRPr="00DA5254">
        <w:rPr>
          <w:sz w:val="22"/>
        </w:rPr>
        <w:t xml:space="preserve">Convention de financement </w:t>
      </w:r>
      <w:r w:rsidRPr="00B93696">
        <w:rPr>
          <w:sz w:val="22"/>
          <w:szCs w:val="22"/>
        </w:rPr>
        <w:t>N°BJ/FED/03</w:t>
      </w:r>
      <w:r>
        <w:rPr>
          <w:sz w:val="22"/>
          <w:szCs w:val="22"/>
        </w:rPr>
        <w:t>7</w:t>
      </w:r>
      <w:r w:rsidRPr="00B93696">
        <w:rPr>
          <w:sz w:val="22"/>
          <w:szCs w:val="22"/>
        </w:rPr>
        <w:t>-</w:t>
      </w:r>
      <w:r>
        <w:rPr>
          <w:sz w:val="22"/>
          <w:szCs w:val="22"/>
        </w:rPr>
        <w:t>901</w:t>
      </w:r>
      <w:r w:rsidR="00E73313">
        <w:rPr>
          <w:sz w:val="22"/>
          <w:szCs w:val="22"/>
        </w:rPr>
        <w:t>.</w:t>
      </w:r>
    </w:p>
    <w:p w14:paraId="01E4E332" w14:textId="77777777" w:rsidR="009577CF" w:rsidRPr="00F74BDE" w:rsidRDefault="009577CF" w:rsidP="009577CF">
      <w:pPr>
        <w:numPr>
          <w:ilvl w:val="0"/>
          <w:numId w:val="1"/>
        </w:numPr>
        <w:tabs>
          <w:tab w:val="clear" w:pos="1440"/>
          <w:tab w:val="num" w:pos="426"/>
        </w:tabs>
        <w:ind w:left="426" w:hanging="426"/>
        <w:outlineLvl w:val="0"/>
      </w:pPr>
      <w:r>
        <w:rPr>
          <w:rStyle w:val="lev"/>
        </w:rPr>
        <w:t>Pouvoir adjudicateur</w:t>
      </w:r>
    </w:p>
    <w:p w14:paraId="44ECB980" w14:textId="24EDF302" w:rsidR="009577CF" w:rsidRPr="00DD51E9" w:rsidRDefault="009577CF" w:rsidP="009577CF">
      <w:pPr>
        <w:snapToGrid w:val="0"/>
        <w:ind w:left="426"/>
        <w:jc w:val="both"/>
        <w:rPr>
          <w:sz w:val="22"/>
        </w:rPr>
      </w:pPr>
      <w:r w:rsidRPr="001250E2">
        <w:rPr>
          <w:szCs w:val="24"/>
        </w:rPr>
        <w:t>République du Bénin représenté</w:t>
      </w:r>
      <w:r>
        <w:rPr>
          <w:szCs w:val="24"/>
        </w:rPr>
        <w:t>e</w:t>
      </w:r>
      <w:r w:rsidRPr="001250E2">
        <w:rPr>
          <w:szCs w:val="24"/>
        </w:rPr>
        <w:t xml:space="preserve"> par le Ministre de l’Economie</w:t>
      </w:r>
      <w:r>
        <w:rPr>
          <w:szCs w:val="24"/>
        </w:rPr>
        <w:t xml:space="preserve"> et</w:t>
      </w:r>
      <w:r w:rsidRPr="001250E2">
        <w:rPr>
          <w:szCs w:val="24"/>
        </w:rPr>
        <w:t xml:space="preserve"> des Finances ; </w:t>
      </w:r>
      <w:r>
        <w:rPr>
          <w:szCs w:val="24"/>
        </w:rPr>
        <w:t>Ordonnateur National du FED</w:t>
      </w:r>
      <w:r w:rsidR="00E73313">
        <w:rPr>
          <w:szCs w:val="24"/>
        </w:rPr>
        <w:t>.</w:t>
      </w:r>
    </w:p>
    <w:p w14:paraId="48953027" w14:textId="77777777" w:rsidR="009577CF" w:rsidRPr="006417D5" w:rsidRDefault="009577CF" w:rsidP="009577CF">
      <w:pPr>
        <w:numPr>
          <w:ilvl w:val="0"/>
          <w:numId w:val="1"/>
        </w:numPr>
        <w:tabs>
          <w:tab w:val="clear" w:pos="1440"/>
          <w:tab w:val="num" w:pos="426"/>
        </w:tabs>
        <w:ind w:left="426" w:hanging="426"/>
        <w:outlineLvl w:val="0"/>
        <w:rPr>
          <w:rStyle w:val="lev"/>
          <w:szCs w:val="24"/>
        </w:rPr>
      </w:pPr>
      <w:r>
        <w:rPr>
          <w:rStyle w:val="lev"/>
        </w:rPr>
        <w:t>Description du marché</w:t>
      </w:r>
    </w:p>
    <w:p w14:paraId="1E65320B" w14:textId="4ED90B17" w:rsidR="009577CF" w:rsidRPr="00E73313" w:rsidRDefault="009577CF" w:rsidP="009577CF">
      <w:pPr>
        <w:pStyle w:val="Blockquote"/>
        <w:ind w:right="4"/>
        <w:jc w:val="both"/>
        <w:rPr>
          <w:b/>
          <w:sz w:val="22"/>
          <w:szCs w:val="22"/>
        </w:rPr>
      </w:pPr>
      <w:r w:rsidRPr="00E73313">
        <w:rPr>
          <w:rStyle w:val="lev"/>
          <w:b w:val="0"/>
          <w:szCs w:val="24"/>
        </w:rPr>
        <w:t>Le présent marché a pour objet</w:t>
      </w:r>
      <w:r w:rsidR="00992435" w:rsidRPr="00E73313">
        <w:rPr>
          <w:rStyle w:val="lev"/>
          <w:b w:val="0"/>
          <w:szCs w:val="24"/>
        </w:rPr>
        <w:t xml:space="preserve">, </w:t>
      </w:r>
      <w:r w:rsidRPr="00E73313">
        <w:rPr>
          <w:rStyle w:val="lev"/>
          <w:b w:val="0"/>
          <w:szCs w:val="24"/>
        </w:rPr>
        <w:t>la fourniture et la livraison de matériels informatiques, et de logiciels destinés au renforcement des capacités des structures centrales et techniques du Ministère de l’Agriculture, de l’Elevage et de la Pêche (MAEP)</w:t>
      </w:r>
      <w:r w:rsidRPr="00E73313">
        <w:rPr>
          <w:b/>
          <w:sz w:val="22"/>
          <w:szCs w:val="22"/>
          <w:lang w:eastAsia="en-US" w:bidi="ar-SA"/>
        </w:rPr>
        <w:t>.</w:t>
      </w:r>
    </w:p>
    <w:p w14:paraId="2B3D9CB9" w14:textId="77777777" w:rsidR="009577CF" w:rsidRPr="006417D5" w:rsidRDefault="009577CF" w:rsidP="009577CF">
      <w:pPr>
        <w:numPr>
          <w:ilvl w:val="0"/>
          <w:numId w:val="1"/>
        </w:numPr>
        <w:tabs>
          <w:tab w:val="clear" w:pos="1440"/>
          <w:tab w:val="num" w:pos="426"/>
        </w:tabs>
        <w:ind w:left="426" w:hanging="426"/>
        <w:outlineLvl w:val="0"/>
        <w:rPr>
          <w:rStyle w:val="lev"/>
          <w:szCs w:val="24"/>
        </w:rPr>
      </w:pPr>
      <w:r>
        <w:rPr>
          <w:rStyle w:val="lev"/>
        </w:rPr>
        <w:t>Nombre indicatif et intitulés des lots</w:t>
      </w:r>
    </w:p>
    <w:p w14:paraId="75B23F0B" w14:textId="1888DE57" w:rsidR="009577CF" w:rsidRDefault="009577CF" w:rsidP="009577CF">
      <w:pPr>
        <w:pStyle w:val="Blockquote"/>
      </w:pPr>
      <w:r w:rsidRPr="00DA5254">
        <w:t>Le</w:t>
      </w:r>
      <w:r>
        <w:t xml:space="preserve"> présent marché est composé de trois (0</w:t>
      </w:r>
      <w:r w:rsidR="00F42D50">
        <w:t>3</w:t>
      </w:r>
      <w:r>
        <w:t>) lots :</w:t>
      </w:r>
    </w:p>
    <w:p w14:paraId="52298108" w14:textId="0B04BA5E" w:rsidR="009577CF" w:rsidRDefault="009577CF" w:rsidP="00F36424">
      <w:pPr>
        <w:pStyle w:val="Default"/>
        <w:numPr>
          <w:ilvl w:val="0"/>
          <w:numId w:val="3"/>
        </w:numPr>
        <w:spacing w:before="60" w:after="60"/>
        <w:ind w:left="1077" w:hanging="357"/>
        <w:jc w:val="both"/>
        <w:rPr>
          <w:rFonts w:ascii="Times New Roman" w:hAnsi="Times New Roman" w:cs="Times New Roman"/>
          <w:b/>
          <w:bCs/>
          <w:color w:val="auto"/>
          <w:sz w:val="22"/>
          <w:szCs w:val="22"/>
          <w:u w:val="single"/>
          <w:lang w:val="fr-FR"/>
        </w:rPr>
      </w:pPr>
      <w:r w:rsidRPr="00B93696">
        <w:rPr>
          <w:rFonts w:ascii="Times New Roman" w:hAnsi="Times New Roman" w:cs="Times New Roman"/>
          <w:b/>
          <w:bCs/>
          <w:color w:val="auto"/>
          <w:sz w:val="22"/>
          <w:szCs w:val="22"/>
          <w:u w:val="single"/>
          <w:lang w:val="fr-FR"/>
        </w:rPr>
        <w:t>Lot n°1 :</w:t>
      </w:r>
      <w:r w:rsidRPr="00B93696">
        <w:rPr>
          <w:rFonts w:ascii="Times New Roman" w:hAnsi="Times New Roman" w:cs="Times New Roman"/>
          <w:bCs/>
          <w:color w:val="auto"/>
          <w:sz w:val="22"/>
          <w:szCs w:val="22"/>
          <w:lang w:val="fr-FR"/>
        </w:rPr>
        <w:t xml:space="preserve"> </w:t>
      </w:r>
      <w:r w:rsidRPr="00091E53">
        <w:rPr>
          <w:rFonts w:ascii="Times New Roman" w:hAnsi="Times New Roman" w:cs="Times New Roman"/>
          <w:bCs/>
          <w:color w:val="auto"/>
          <w:sz w:val="22"/>
          <w:szCs w:val="22"/>
          <w:lang w:val="fr-FR"/>
        </w:rPr>
        <w:t>Développement</w:t>
      </w:r>
      <w:r w:rsidR="00F36424">
        <w:rPr>
          <w:rFonts w:ascii="Times New Roman" w:hAnsi="Times New Roman" w:cs="Times New Roman"/>
          <w:bCs/>
          <w:color w:val="auto"/>
          <w:sz w:val="22"/>
          <w:szCs w:val="22"/>
          <w:lang w:val="fr-FR"/>
        </w:rPr>
        <w:t>,</w:t>
      </w:r>
      <w:r w:rsidR="00577349">
        <w:rPr>
          <w:rFonts w:ascii="Times New Roman" w:hAnsi="Times New Roman" w:cs="Times New Roman"/>
          <w:bCs/>
          <w:color w:val="auto"/>
          <w:sz w:val="22"/>
          <w:szCs w:val="22"/>
          <w:lang w:val="fr-FR"/>
        </w:rPr>
        <w:t xml:space="preserve"> livraison</w:t>
      </w:r>
      <w:r w:rsidR="00F36424">
        <w:rPr>
          <w:rFonts w:ascii="Times New Roman" w:hAnsi="Times New Roman" w:cs="Times New Roman"/>
          <w:bCs/>
          <w:color w:val="auto"/>
          <w:sz w:val="22"/>
          <w:szCs w:val="22"/>
          <w:lang w:val="fr-FR"/>
        </w:rPr>
        <w:t>,</w:t>
      </w:r>
      <w:r w:rsidR="00577349">
        <w:rPr>
          <w:rFonts w:ascii="Times New Roman" w:hAnsi="Times New Roman" w:cs="Times New Roman"/>
          <w:bCs/>
          <w:color w:val="auto"/>
          <w:sz w:val="22"/>
          <w:szCs w:val="22"/>
          <w:lang w:val="fr-FR"/>
        </w:rPr>
        <w:t xml:space="preserve"> </w:t>
      </w:r>
      <w:r w:rsidR="00F36424">
        <w:rPr>
          <w:rFonts w:ascii="Times New Roman" w:hAnsi="Times New Roman" w:cs="Times New Roman"/>
          <w:bCs/>
          <w:color w:val="auto"/>
          <w:sz w:val="22"/>
          <w:szCs w:val="22"/>
          <w:lang w:val="fr-FR"/>
        </w:rPr>
        <w:t xml:space="preserve">mise en fonction et service après-vente </w:t>
      </w:r>
      <w:r w:rsidRPr="00091E53">
        <w:rPr>
          <w:rFonts w:ascii="Times New Roman" w:hAnsi="Times New Roman" w:cs="Times New Roman"/>
          <w:bCs/>
          <w:color w:val="auto"/>
          <w:sz w:val="22"/>
          <w:szCs w:val="22"/>
          <w:lang w:val="fr-FR"/>
        </w:rPr>
        <w:t xml:space="preserve">de logiciels </w:t>
      </w:r>
      <w:r>
        <w:rPr>
          <w:rFonts w:ascii="Times New Roman" w:hAnsi="Times New Roman" w:cs="Times New Roman"/>
          <w:bCs/>
          <w:color w:val="auto"/>
          <w:sz w:val="22"/>
          <w:szCs w:val="22"/>
          <w:lang w:val="fr-FR"/>
        </w:rPr>
        <w:t xml:space="preserve">au profit des acteurs de </w:t>
      </w:r>
      <w:r w:rsidRPr="00091E53">
        <w:rPr>
          <w:rFonts w:ascii="Times New Roman" w:hAnsi="Times New Roman" w:cs="Times New Roman"/>
          <w:bCs/>
          <w:color w:val="auto"/>
          <w:sz w:val="22"/>
          <w:szCs w:val="22"/>
          <w:lang w:val="fr-FR"/>
        </w:rPr>
        <w:t>la chaîne P</w:t>
      </w:r>
      <w:r>
        <w:rPr>
          <w:rFonts w:ascii="Times New Roman" w:hAnsi="Times New Roman" w:cs="Times New Roman"/>
          <w:bCs/>
          <w:color w:val="auto"/>
          <w:sz w:val="22"/>
          <w:szCs w:val="22"/>
          <w:lang w:val="fr-FR"/>
        </w:rPr>
        <w:t>lanification, Programmation, Budgétisation et Suivi Evaluation (P</w:t>
      </w:r>
      <w:r w:rsidRPr="00091E53">
        <w:rPr>
          <w:rFonts w:ascii="Times New Roman" w:hAnsi="Times New Roman" w:cs="Times New Roman"/>
          <w:bCs/>
          <w:color w:val="auto"/>
          <w:sz w:val="22"/>
          <w:szCs w:val="22"/>
          <w:lang w:val="fr-FR"/>
        </w:rPr>
        <w:t>PBS</w:t>
      </w:r>
      <w:r>
        <w:rPr>
          <w:rFonts w:ascii="Times New Roman" w:hAnsi="Times New Roman" w:cs="Times New Roman"/>
          <w:bCs/>
          <w:color w:val="auto"/>
          <w:sz w:val="22"/>
          <w:szCs w:val="22"/>
          <w:lang w:val="fr-FR"/>
        </w:rPr>
        <w:t xml:space="preserve">) du Ministère de l’Agriculture, de l’Elevage et de la Pêche et formation </w:t>
      </w:r>
    </w:p>
    <w:p w14:paraId="1D47E973" w14:textId="55C669E6" w:rsidR="009577CF" w:rsidRPr="00B93696" w:rsidRDefault="009577CF" w:rsidP="00F36424">
      <w:pPr>
        <w:pStyle w:val="Default"/>
        <w:numPr>
          <w:ilvl w:val="0"/>
          <w:numId w:val="3"/>
        </w:numPr>
        <w:spacing w:before="60" w:after="60"/>
        <w:ind w:left="1077" w:hanging="357"/>
        <w:jc w:val="both"/>
        <w:rPr>
          <w:rFonts w:ascii="Times New Roman" w:hAnsi="Times New Roman" w:cs="Times New Roman"/>
          <w:bCs/>
          <w:color w:val="auto"/>
          <w:sz w:val="22"/>
          <w:szCs w:val="22"/>
          <w:lang w:val="fr-FR"/>
        </w:rPr>
      </w:pPr>
      <w:r w:rsidRPr="00B93696">
        <w:rPr>
          <w:rFonts w:ascii="Times New Roman" w:hAnsi="Times New Roman" w:cs="Times New Roman"/>
          <w:b/>
          <w:bCs/>
          <w:color w:val="auto"/>
          <w:sz w:val="22"/>
          <w:szCs w:val="22"/>
          <w:u w:val="single"/>
          <w:lang w:val="fr-FR"/>
        </w:rPr>
        <w:t>Lot n°</w:t>
      </w:r>
      <w:r>
        <w:rPr>
          <w:rFonts w:ascii="Times New Roman" w:hAnsi="Times New Roman" w:cs="Times New Roman"/>
          <w:b/>
          <w:bCs/>
          <w:color w:val="auto"/>
          <w:sz w:val="22"/>
          <w:szCs w:val="22"/>
          <w:u w:val="single"/>
          <w:lang w:val="fr-FR"/>
        </w:rPr>
        <w:t>2</w:t>
      </w:r>
      <w:r w:rsidRPr="00B93696">
        <w:rPr>
          <w:rFonts w:ascii="Times New Roman" w:hAnsi="Times New Roman" w:cs="Times New Roman"/>
          <w:b/>
          <w:bCs/>
          <w:color w:val="auto"/>
          <w:sz w:val="22"/>
          <w:szCs w:val="22"/>
          <w:u w:val="single"/>
          <w:lang w:val="fr-FR"/>
        </w:rPr>
        <w:t> :</w:t>
      </w:r>
      <w:r>
        <w:rPr>
          <w:rFonts w:ascii="Times New Roman" w:hAnsi="Times New Roman" w:cs="Times New Roman"/>
          <w:bCs/>
          <w:color w:val="auto"/>
          <w:sz w:val="22"/>
          <w:szCs w:val="22"/>
          <w:lang w:val="fr-FR"/>
        </w:rPr>
        <w:t xml:space="preserve"> Fourniture et livraison de </w:t>
      </w:r>
      <w:r w:rsidR="00F42D50">
        <w:rPr>
          <w:rFonts w:ascii="Times New Roman" w:hAnsi="Times New Roman" w:cs="Times New Roman"/>
          <w:bCs/>
          <w:color w:val="auto"/>
          <w:sz w:val="22"/>
          <w:szCs w:val="22"/>
          <w:lang w:val="fr-FR"/>
        </w:rPr>
        <w:t>logiciels ;</w:t>
      </w:r>
    </w:p>
    <w:p w14:paraId="6AD39693" w14:textId="410D28F8" w:rsidR="009577CF" w:rsidRPr="009577CF" w:rsidRDefault="009577CF" w:rsidP="00F36424">
      <w:pPr>
        <w:pStyle w:val="Default"/>
        <w:numPr>
          <w:ilvl w:val="0"/>
          <w:numId w:val="3"/>
        </w:numPr>
        <w:spacing w:before="60" w:after="60"/>
        <w:ind w:left="1077" w:hanging="357"/>
        <w:jc w:val="both"/>
        <w:rPr>
          <w:rFonts w:ascii="Times New Roman" w:hAnsi="Times New Roman" w:cs="Times New Roman"/>
          <w:bCs/>
          <w:color w:val="auto"/>
          <w:sz w:val="22"/>
          <w:szCs w:val="22"/>
          <w:lang w:val="fr-FR"/>
        </w:rPr>
      </w:pPr>
      <w:r w:rsidRPr="00B93696">
        <w:rPr>
          <w:rFonts w:ascii="Times New Roman" w:hAnsi="Times New Roman" w:cs="Times New Roman"/>
          <w:b/>
          <w:bCs/>
          <w:color w:val="auto"/>
          <w:sz w:val="22"/>
          <w:szCs w:val="22"/>
          <w:u w:val="single"/>
          <w:lang w:val="fr-FR"/>
        </w:rPr>
        <w:t>Lot n°</w:t>
      </w:r>
      <w:r w:rsidR="00C1177B">
        <w:rPr>
          <w:rFonts w:ascii="Times New Roman" w:hAnsi="Times New Roman" w:cs="Times New Roman"/>
          <w:b/>
          <w:bCs/>
          <w:color w:val="auto"/>
          <w:sz w:val="22"/>
          <w:szCs w:val="22"/>
          <w:u w:val="single"/>
          <w:lang w:val="fr-FR"/>
        </w:rPr>
        <w:t>3</w:t>
      </w:r>
      <w:r w:rsidRPr="00B93696">
        <w:rPr>
          <w:rFonts w:ascii="Times New Roman" w:hAnsi="Times New Roman" w:cs="Times New Roman"/>
          <w:b/>
          <w:bCs/>
          <w:color w:val="auto"/>
          <w:sz w:val="22"/>
          <w:szCs w:val="22"/>
          <w:u w:val="single"/>
          <w:lang w:val="fr-FR"/>
        </w:rPr>
        <w:t> :</w:t>
      </w:r>
      <w:r>
        <w:rPr>
          <w:rFonts w:ascii="Times New Roman" w:hAnsi="Times New Roman" w:cs="Times New Roman"/>
          <w:bCs/>
          <w:color w:val="auto"/>
          <w:sz w:val="22"/>
          <w:szCs w:val="22"/>
          <w:lang w:val="fr-FR"/>
        </w:rPr>
        <w:t xml:space="preserve"> Fourniture et livraison de matériels informatiques.</w:t>
      </w:r>
    </w:p>
    <w:p w14:paraId="52446F46" w14:textId="77777777" w:rsidR="009577CF" w:rsidRPr="006417D5" w:rsidRDefault="009577CF" w:rsidP="009577CF">
      <w:pPr>
        <w:numPr>
          <w:ilvl w:val="0"/>
          <w:numId w:val="1"/>
        </w:numPr>
        <w:tabs>
          <w:tab w:val="clear" w:pos="1440"/>
          <w:tab w:val="num" w:pos="426"/>
        </w:tabs>
        <w:ind w:left="426" w:hanging="426"/>
        <w:outlineLvl w:val="0"/>
        <w:rPr>
          <w:rStyle w:val="lev"/>
          <w:szCs w:val="24"/>
        </w:rPr>
      </w:pPr>
      <w:r>
        <w:rPr>
          <w:rStyle w:val="lev"/>
        </w:rPr>
        <w:t>Date prévue pour la publication de l'avis de marché</w:t>
      </w:r>
    </w:p>
    <w:p w14:paraId="266DC399" w14:textId="37D98288" w:rsidR="009577CF" w:rsidRPr="009577CF" w:rsidRDefault="00AF2A49" w:rsidP="009577CF">
      <w:pPr>
        <w:pStyle w:val="Blockquote"/>
        <w:rPr>
          <w:b/>
          <w:sz w:val="22"/>
          <w:szCs w:val="22"/>
        </w:rPr>
      </w:pPr>
      <w:r w:rsidRPr="00A67832">
        <w:rPr>
          <w:b/>
          <w:sz w:val="22"/>
        </w:rPr>
        <w:t>3</w:t>
      </w:r>
      <w:r w:rsidR="00992435" w:rsidRPr="00A67832">
        <w:rPr>
          <w:b/>
          <w:sz w:val="22"/>
        </w:rPr>
        <w:t>0</w:t>
      </w:r>
      <w:r w:rsidR="009577CF" w:rsidRPr="00A67832">
        <w:rPr>
          <w:b/>
          <w:sz w:val="22"/>
        </w:rPr>
        <w:t xml:space="preserve"> mars 2020</w:t>
      </w:r>
      <w:bookmarkStart w:id="0" w:name="_GoBack"/>
      <w:bookmarkEnd w:id="0"/>
    </w:p>
    <w:p w14:paraId="5BF57F06" w14:textId="77777777" w:rsidR="009577CF" w:rsidRPr="006417D5" w:rsidRDefault="009577CF" w:rsidP="009577CF">
      <w:pPr>
        <w:numPr>
          <w:ilvl w:val="0"/>
          <w:numId w:val="1"/>
        </w:numPr>
        <w:tabs>
          <w:tab w:val="clear" w:pos="1440"/>
          <w:tab w:val="num" w:pos="426"/>
        </w:tabs>
        <w:ind w:left="426" w:hanging="426"/>
        <w:outlineLvl w:val="0"/>
        <w:rPr>
          <w:rStyle w:val="lev"/>
          <w:szCs w:val="24"/>
        </w:rPr>
      </w:pPr>
      <w:r>
        <w:rPr>
          <w:rStyle w:val="lev"/>
        </w:rPr>
        <w:t>Informations complémentaires</w:t>
      </w:r>
    </w:p>
    <w:p w14:paraId="7416FD17" w14:textId="77777777" w:rsidR="009577CF" w:rsidRDefault="009577CF" w:rsidP="009577CF">
      <w:pPr>
        <w:pStyle w:val="Blockquote"/>
        <w:rPr>
          <w:sz w:val="22"/>
          <w:szCs w:val="22"/>
        </w:rPr>
      </w:pPr>
      <w:r w:rsidRPr="00CC7A40">
        <w:rPr>
          <w:sz w:val="22"/>
        </w:rPr>
        <w:t>Aucune information.</w:t>
      </w:r>
    </w:p>
    <w:p w14:paraId="30F85B7C" w14:textId="77777777" w:rsidR="009577CF" w:rsidRPr="006417D5" w:rsidRDefault="009577CF" w:rsidP="009577CF">
      <w:pPr>
        <w:numPr>
          <w:ilvl w:val="0"/>
          <w:numId w:val="1"/>
        </w:numPr>
        <w:tabs>
          <w:tab w:val="clear" w:pos="1440"/>
          <w:tab w:val="num" w:pos="426"/>
        </w:tabs>
        <w:ind w:left="426" w:hanging="426"/>
        <w:outlineLvl w:val="0"/>
        <w:rPr>
          <w:rStyle w:val="lev"/>
          <w:szCs w:val="24"/>
        </w:rPr>
      </w:pPr>
      <w:r>
        <w:rPr>
          <w:rStyle w:val="lev"/>
        </w:rPr>
        <w:t>Base juridique</w:t>
      </w:r>
      <w:r>
        <w:rPr>
          <w:rStyle w:val="Appelnotedebasdep"/>
          <w:b/>
        </w:rPr>
        <w:footnoteReference w:id="1"/>
      </w:r>
    </w:p>
    <w:p w14:paraId="42DA6EE7" w14:textId="77777777" w:rsidR="009577CF" w:rsidRPr="00CC7A40" w:rsidRDefault="009577CF" w:rsidP="009577CF">
      <w:pPr>
        <w:pStyle w:val="Blockquote"/>
        <w:ind w:left="426" w:right="4"/>
        <w:jc w:val="both"/>
        <w:rPr>
          <w:sz w:val="22"/>
          <w:szCs w:val="22"/>
        </w:rPr>
      </w:pPr>
      <w:r w:rsidRPr="00CC7A40">
        <w:rPr>
          <w:sz w:val="22"/>
        </w:rPr>
        <w:t>Annexe IV de l'accord de partenariat entre les membres du groupe des États d'Afrique, des Caraïbes et du Pacifique, d'une part, et la Communauté européenne et ses États membres, d'autre part, signé à Cotonou le 23 juin 2000 et modifié à Luxembourg le 25 juin 2005 et à Ouagadougou le 22 juin 2010. Il est fait référence à l'annexe IV telle que révisée par la décision n° 1/2014 du Conseil des ministres ACP-UE du 20 juin 2014.</w:t>
      </w:r>
    </w:p>
    <w:p w14:paraId="10160B0A" w14:textId="77777777" w:rsidR="00586CBB" w:rsidRDefault="009577CF" w:rsidP="00586CBB">
      <w:pPr>
        <w:pStyle w:val="Blockquote"/>
        <w:pBdr>
          <w:top w:val="single" w:sz="4" w:space="1" w:color="auto"/>
        </w:pBdr>
        <w:spacing w:after="0"/>
        <w:ind w:left="357" w:right="357"/>
        <w:rPr>
          <w:sz w:val="18"/>
        </w:rPr>
      </w:pPr>
      <w:r>
        <w:rPr>
          <w:sz w:val="18"/>
        </w:rPr>
        <w:t>Remarques</w:t>
      </w:r>
      <w:r>
        <w:rPr>
          <w:rStyle w:val="lev"/>
          <w:sz w:val="18"/>
        </w:rPr>
        <w:t xml:space="preserve">: </w:t>
      </w:r>
      <w:r w:rsidRPr="002529EC">
        <w:rPr>
          <w:rStyle w:val="lev"/>
          <w:sz w:val="18"/>
        </w:rPr>
        <w:t>u</w:t>
      </w:r>
      <w:r>
        <w:rPr>
          <w:sz w:val="18"/>
        </w:rPr>
        <w:t xml:space="preserve">n délai minimal de 30 jours calendaires doit être respecté entre la publication du présent avis de </w:t>
      </w:r>
      <w:proofErr w:type="spellStart"/>
      <w:r>
        <w:rPr>
          <w:sz w:val="18"/>
        </w:rPr>
        <w:t>préinformation</w:t>
      </w:r>
      <w:proofErr w:type="spellEnd"/>
      <w:r>
        <w:rPr>
          <w:sz w:val="18"/>
        </w:rPr>
        <w:t xml:space="preserve"> et la publication de l’avis de marché correspondant.</w:t>
      </w:r>
    </w:p>
    <w:p w14:paraId="597AEEDE" w14:textId="68496AA1" w:rsidR="00F67B97" w:rsidRPr="00107330" w:rsidRDefault="009577CF" w:rsidP="00107330">
      <w:pPr>
        <w:pStyle w:val="Blockquote"/>
        <w:pBdr>
          <w:top w:val="single" w:sz="4" w:space="1" w:color="auto"/>
        </w:pBdr>
        <w:spacing w:before="0"/>
        <w:ind w:left="357" w:right="357"/>
        <w:rPr>
          <w:sz w:val="18"/>
        </w:rPr>
      </w:pPr>
      <w:r>
        <w:rPr>
          <w:sz w:val="18"/>
        </w:rPr>
        <w:t>Aucune candidature ou demande d'informations complémentaires ne doit être envoyée à ce stade.</w:t>
      </w:r>
      <w:r w:rsidR="00107330">
        <w:rPr>
          <w:sz w:val="18"/>
        </w:rPr>
        <w:t xml:space="preserve"> </w:t>
      </w:r>
    </w:p>
    <w:sectPr w:rsidR="00F67B97" w:rsidRPr="00107330" w:rsidSect="00586CBB">
      <w:footerReference w:type="even" r:id="rId7"/>
      <w:footerReference w:type="default" r:id="rId8"/>
      <w:pgSz w:w="12240" w:h="15840"/>
      <w:pgMar w:top="426" w:right="1440" w:bottom="142" w:left="1440" w:header="1440" w:footer="58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C30D0" w14:textId="77777777" w:rsidR="003C161F" w:rsidRDefault="003C161F" w:rsidP="009577CF">
      <w:pPr>
        <w:spacing w:before="0" w:after="0"/>
      </w:pPr>
      <w:r>
        <w:separator/>
      </w:r>
    </w:p>
  </w:endnote>
  <w:endnote w:type="continuationSeparator" w:id="0">
    <w:p w14:paraId="68288904" w14:textId="77777777" w:rsidR="003C161F" w:rsidRDefault="003C161F" w:rsidP="009577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EFAC1" w14:textId="77777777" w:rsidR="006F3D60" w:rsidRDefault="00337DEA" w:rsidP="00EB6E1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00069B7A" w14:textId="77777777" w:rsidR="006F3D60" w:rsidRDefault="00A67832" w:rsidP="00E62F0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A7051" w14:textId="77777777" w:rsidR="006F3D60" w:rsidRPr="00957DD9" w:rsidRDefault="00337DEA" w:rsidP="00E62F0B">
    <w:pPr>
      <w:pStyle w:val="Pieddepage"/>
      <w:tabs>
        <w:tab w:val="left" w:pos="8535"/>
      </w:tabs>
      <w:spacing w:before="0" w:after="0"/>
      <w:ind w:right="360"/>
      <w:rPr>
        <w:b/>
        <w:sz w:val="10"/>
        <w:szCs w:val="10"/>
      </w:rPr>
    </w:pPr>
    <w:r w:rsidRPr="00957DD9">
      <w:rPr>
        <w:b/>
        <w:sz w:val="10"/>
        <w:szCs w:val="10"/>
      </w:rPr>
      <w:t>Juillet 2019</w:t>
    </w:r>
  </w:p>
  <w:p w14:paraId="46239A8D" w14:textId="77777777" w:rsidR="00941611" w:rsidRPr="00957DD9" w:rsidRDefault="00337DEA" w:rsidP="00E62F0B">
    <w:pPr>
      <w:pStyle w:val="Pieddepage"/>
      <w:tabs>
        <w:tab w:val="left" w:pos="8535"/>
      </w:tabs>
      <w:spacing w:before="0" w:after="0"/>
      <w:ind w:right="360"/>
      <w:rPr>
        <w:sz w:val="10"/>
        <w:szCs w:val="10"/>
      </w:rPr>
    </w:pPr>
    <w:r w:rsidRPr="00957DD9">
      <w:rPr>
        <w:sz w:val="10"/>
        <w:szCs w:val="10"/>
      </w:rPr>
      <w:t>c1_priorinfo_fr.doc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D7262" w14:textId="77777777" w:rsidR="003C161F" w:rsidRDefault="003C161F" w:rsidP="009577CF">
      <w:pPr>
        <w:spacing w:before="0" w:after="0"/>
      </w:pPr>
      <w:r>
        <w:separator/>
      </w:r>
    </w:p>
  </w:footnote>
  <w:footnote w:type="continuationSeparator" w:id="0">
    <w:p w14:paraId="77632D23" w14:textId="77777777" w:rsidR="003C161F" w:rsidRDefault="003C161F" w:rsidP="009577CF">
      <w:pPr>
        <w:spacing w:before="0" w:after="0"/>
      </w:pPr>
      <w:r>
        <w:continuationSeparator/>
      </w:r>
    </w:p>
  </w:footnote>
  <w:footnote w:id="1">
    <w:p w14:paraId="6003E4D0" w14:textId="6E1ABBC6" w:rsidR="009577CF" w:rsidRPr="002529EC" w:rsidRDefault="00957DD9" w:rsidP="009577CF">
      <w:pPr>
        <w:pStyle w:val="Notedebasdepage"/>
        <w:rPr>
          <w:lang w:val="fr-BE"/>
        </w:rPr>
      </w:pPr>
      <w:r>
        <w:rPr>
          <w:rStyle w:val="Appelnotedebasdep"/>
        </w:rPr>
        <w:footnoteRef/>
      </w:r>
      <w:r>
        <w:t xml:space="preserve"> Indiquez toute particularité (par exemple géographique, thématique ou à court/ long terme) susceptible d’avoir un impact sur les règles de participation.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C47AC"/>
    <w:multiLevelType w:val="hybridMultilevel"/>
    <w:tmpl w:val="C5AC04EC"/>
    <w:lvl w:ilvl="0" w:tplc="9B8E1BBC">
      <w:start w:val="1"/>
      <w:numFmt w:val="bullet"/>
      <w:lvlText w:val=""/>
      <w:lvlJc w:val="left"/>
      <w:pPr>
        <w:ind w:left="1080" w:hanging="360"/>
      </w:pPr>
      <w:rPr>
        <w:rFonts w:ascii="Symbol" w:hAnsi="Symbol" w:hint="default"/>
      </w:rPr>
    </w:lvl>
    <w:lvl w:ilvl="1" w:tplc="60DE92A8">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9605525"/>
    <w:multiLevelType w:val="hybridMultilevel"/>
    <w:tmpl w:val="83782302"/>
    <w:lvl w:ilvl="0" w:tplc="1D4E93EC">
      <w:start w:val="1"/>
      <w:numFmt w:val="decimal"/>
      <w:lvlText w:val="%1."/>
      <w:lvlJc w:val="left"/>
      <w:pPr>
        <w:tabs>
          <w:tab w:val="num" w:pos="1440"/>
        </w:tabs>
        <w:ind w:left="1440" w:hanging="360"/>
      </w:pPr>
      <w:rPr>
        <w:rFonts w:ascii="Times New Roman" w:hAnsi="Times New Roman" w:hint="default"/>
        <w:b/>
        <w:i w:val="0"/>
        <w:sz w:val="24"/>
      </w:rPr>
    </w:lvl>
    <w:lvl w:ilvl="1" w:tplc="60DE92A8">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577CF"/>
    <w:rsid w:val="00042710"/>
    <w:rsid w:val="00107330"/>
    <w:rsid w:val="00337DEA"/>
    <w:rsid w:val="0037548B"/>
    <w:rsid w:val="003C161F"/>
    <w:rsid w:val="00432B0A"/>
    <w:rsid w:val="00577349"/>
    <w:rsid w:val="00586CBB"/>
    <w:rsid w:val="009577CF"/>
    <w:rsid w:val="00957DD9"/>
    <w:rsid w:val="00992435"/>
    <w:rsid w:val="00A127BD"/>
    <w:rsid w:val="00A67832"/>
    <w:rsid w:val="00AF2A49"/>
    <w:rsid w:val="00C1177B"/>
    <w:rsid w:val="00E03BFE"/>
    <w:rsid w:val="00E73313"/>
    <w:rsid w:val="00F30CB3"/>
    <w:rsid w:val="00F36424"/>
    <w:rsid w:val="00F42D50"/>
    <w:rsid w:val="00F67B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22C95"/>
  <w15:docId w15:val="{B7F0BB04-9439-4770-B60A-0E58BFD7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7CF"/>
    <w:pPr>
      <w:widowControl w:val="0"/>
      <w:spacing w:before="100" w:after="100" w:line="240" w:lineRule="auto"/>
    </w:pPr>
    <w:rPr>
      <w:rFonts w:ascii="Times New Roman" w:eastAsia="Times New Roman" w:hAnsi="Times New Roman" w:cs="Times New Roman"/>
      <w:snapToGrid w:val="0"/>
      <w:sz w:val="24"/>
      <w:szCs w:val="20"/>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lockquote">
    <w:name w:val="Blockquote"/>
    <w:basedOn w:val="Normal"/>
    <w:rsid w:val="009577CF"/>
    <w:pPr>
      <w:ind w:left="360" w:right="360"/>
    </w:pPr>
  </w:style>
  <w:style w:type="character" w:styleId="lev">
    <w:name w:val="Strong"/>
    <w:qFormat/>
    <w:rsid w:val="009577CF"/>
    <w:rPr>
      <w:b/>
    </w:rPr>
  </w:style>
  <w:style w:type="paragraph" w:styleId="Pieddepage">
    <w:name w:val="footer"/>
    <w:basedOn w:val="Normal"/>
    <w:link w:val="PieddepageCar"/>
    <w:rsid w:val="009577CF"/>
    <w:pPr>
      <w:tabs>
        <w:tab w:val="center" w:pos="4320"/>
        <w:tab w:val="right" w:pos="8640"/>
      </w:tabs>
    </w:pPr>
  </w:style>
  <w:style w:type="character" w:customStyle="1" w:styleId="PieddepageCar">
    <w:name w:val="Pied de page Car"/>
    <w:basedOn w:val="Policepardfaut"/>
    <w:link w:val="Pieddepage"/>
    <w:rsid w:val="009577CF"/>
    <w:rPr>
      <w:rFonts w:ascii="Times New Roman" w:eastAsia="Times New Roman" w:hAnsi="Times New Roman" w:cs="Times New Roman"/>
      <w:snapToGrid w:val="0"/>
      <w:sz w:val="24"/>
      <w:szCs w:val="20"/>
      <w:lang w:eastAsia="fr-FR" w:bidi="fr-FR"/>
    </w:rPr>
  </w:style>
  <w:style w:type="character" w:styleId="Numrodepage">
    <w:name w:val="page number"/>
    <w:basedOn w:val="Policepardfaut"/>
    <w:rsid w:val="009577CF"/>
  </w:style>
  <w:style w:type="paragraph" w:customStyle="1" w:styleId="PRAGHeading2">
    <w:name w:val="PRAG Heading 2"/>
    <w:basedOn w:val="Normal"/>
    <w:rsid w:val="009577CF"/>
    <w:pPr>
      <w:numPr>
        <w:numId w:val="2"/>
      </w:numPr>
    </w:pPr>
  </w:style>
  <w:style w:type="paragraph" w:styleId="Notedebasdepage">
    <w:name w:val="footnote text"/>
    <w:basedOn w:val="Normal"/>
    <w:link w:val="NotedebasdepageCar"/>
    <w:autoRedefine/>
    <w:rsid w:val="009577CF"/>
    <w:pPr>
      <w:spacing w:before="0" w:after="120"/>
    </w:pPr>
    <w:rPr>
      <w:sz w:val="20"/>
    </w:rPr>
  </w:style>
  <w:style w:type="character" w:customStyle="1" w:styleId="NotedebasdepageCar">
    <w:name w:val="Note de bas de page Car"/>
    <w:basedOn w:val="Policepardfaut"/>
    <w:link w:val="Notedebasdepage"/>
    <w:rsid w:val="009577CF"/>
    <w:rPr>
      <w:rFonts w:ascii="Times New Roman" w:eastAsia="Times New Roman" w:hAnsi="Times New Roman" w:cs="Times New Roman"/>
      <w:snapToGrid w:val="0"/>
      <w:sz w:val="20"/>
      <w:szCs w:val="20"/>
      <w:lang w:eastAsia="fr-FR" w:bidi="fr-FR"/>
    </w:rPr>
  </w:style>
  <w:style w:type="character" w:styleId="Appelnotedebasdep">
    <w:name w:val="footnote reference"/>
    <w:rsid w:val="009577CF"/>
    <w:rPr>
      <w:vertAlign w:val="superscript"/>
    </w:rPr>
  </w:style>
  <w:style w:type="paragraph" w:customStyle="1" w:styleId="Default">
    <w:name w:val="Default"/>
    <w:rsid w:val="009577CF"/>
    <w:pPr>
      <w:autoSpaceDE w:val="0"/>
      <w:autoSpaceDN w:val="0"/>
      <w:adjustRightInd w:val="0"/>
      <w:spacing w:after="0" w:line="240" w:lineRule="auto"/>
    </w:pPr>
    <w:rPr>
      <w:rFonts w:ascii="Myriad Pro" w:eastAsia="Times New Roman" w:hAnsi="Myriad Pro" w:cs="Myriad Pro"/>
      <w:color w:val="000000"/>
      <w:sz w:val="24"/>
      <w:szCs w:val="24"/>
      <w:lang w:val="en-GB" w:eastAsia="en-GB"/>
    </w:rPr>
  </w:style>
  <w:style w:type="paragraph" w:styleId="En-tte">
    <w:name w:val="header"/>
    <w:basedOn w:val="Normal"/>
    <w:link w:val="En-tteCar"/>
    <w:uiPriority w:val="99"/>
    <w:unhideWhenUsed/>
    <w:rsid w:val="00957DD9"/>
    <w:pPr>
      <w:tabs>
        <w:tab w:val="center" w:pos="4536"/>
        <w:tab w:val="right" w:pos="9072"/>
      </w:tabs>
      <w:spacing w:before="0" w:after="0"/>
    </w:pPr>
  </w:style>
  <w:style w:type="character" w:customStyle="1" w:styleId="En-tteCar">
    <w:name w:val="En-tête Car"/>
    <w:basedOn w:val="Policepardfaut"/>
    <w:link w:val="En-tte"/>
    <w:uiPriority w:val="99"/>
    <w:rsid w:val="00957DD9"/>
    <w:rPr>
      <w:rFonts w:ascii="Times New Roman" w:eastAsia="Times New Roman" w:hAnsi="Times New Roman" w:cs="Times New Roman"/>
      <w:snapToGrid w:val="0"/>
      <w:sz w:val="24"/>
      <w:szCs w:val="20"/>
      <w:lang w:eastAsia="fr-FR" w:bidi="fr-FR"/>
    </w:rPr>
  </w:style>
  <w:style w:type="paragraph" w:styleId="Textedebulles">
    <w:name w:val="Balloon Text"/>
    <w:basedOn w:val="Normal"/>
    <w:link w:val="TextedebullesCar"/>
    <w:uiPriority w:val="99"/>
    <w:semiHidden/>
    <w:unhideWhenUsed/>
    <w:rsid w:val="00F42D50"/>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2D50"/>
    <w:rPr>
      <w:rFonts w:ascii="Segoe UI" w:eastAsia="Times New Roman" w:hAnsi="Segoe UI" w:cs="Segoe UI"/>
      <w:snapToGrid w:val="0"/>
      <w:sz w:val="18"/>
      <w:szCs w:val="18"/>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1892</Characters>
  <Application>Microsoft Office Word</Application>
  <DocSecurity>4</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EEAS</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APIEX</dc:creator>
  <cp:lastModifiedBy>Florentin  AKPLOGAN</cp:lastModifiedBy>
  <cp:revision>2</cp:revision>
  <cp:lastPrinted>2020-02-20T07:25:00Z</cp:lastPrinted>
  <dcterms:created xsi:type="dcterms:W3CDTF">2020-02-24T15:38:00Z</dcterms:created>
  <dcterms:modified xsi:type="dcterms:W3CDTF">2020-02-24T15:38:00Z</dcterms:modified>
</cp:coreProperties>
</file>